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4"/>
        </w:rPr>
        <w:t>Ahmed Hassan</w:t>
      </w:r>
    </w:p>
    <w:p>
      <w:r>
        <w:rPr>
          <w:color w:val="4B5563"/>
          <w:sz w:val="18"/>
        </w:rPr>
        <w:t>Dubai, UAE · +971 50 123 4567 · ahmed.hassan@email.com · linkedin.com/in/ahmedhassan</w:t>
      </w:r>
    </w:p>
    <w:p>
      <w:r>
        <w:rPr>
          <w:i/>
          <w:color w:val="4B5563"/>
          <w:sz w:val="18"/>
        </w:rPr>
        <w:t>[Insert photo here — approx. 35 × 45 mm, professional headshot]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PERSONAL DETAILS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Nationality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Egyptian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Date of Birth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22 August 1991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Visa Status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UAE Employment Visa (transferable) — own visa until 11/2026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Marital Status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Married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Driving Licence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Valid UAE licence</w:t>
            </w:r>
          </w:p>
        </w:tc>
      </w:tr>
    </w:tbl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PROFILE</w:t>
      </w:r>
    </w:p>
    <w:p>
      <w:r>
        <w:t>Retail operations manager with 9 years of GCC experience (UAE and KSA), currently leading 4 mall stores and 60+ staff in Dubai. Track record of double-digit like-for-like growth, Emiratization-compliant team building, and launch experience in two new malls. Immediately available with a transferable visa.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WORK EXPERIENCE</w:t>
      </w:r>
    </w:p>
    <w:p>
      <w:pPr>
        <w:tabs>
          <w:tab w:pos="9865" w:val="right"/>
        </w:tabs>
      </w:pPr>
      <w:r>
        <w:rPr>
          <w:b/>
        </w:rPr>
        <w:t>Area Operations Manager</w:t>
      </w:r>
      <w:r>
        <w:rPr>
          <w:color w:val="4B5563"/>
          <w:sz w:val="18"/>
        </w:rPr>
        <w:tab/>
        <w:t>Feb 2021 – Present</w:t>
      </w:r>
    </w:p>
    <w:p>
      <w:r>
        <w:rPr>
          <w:i/>
          <w:color w:val="4B5563"/>
          <w:sz w:val="20"/>
        </w:rPr>
        <w:t>Gulf Retail Group — Dubai, UAE</w:t>
      </w:r>
    </w:p>
    <w:p>
      <w:pPr>
        <w:pStyle w:val="ListBullet"/>
      </w:pPr>
      <w:r>
        <w:t>Manage 4 stores (AED 85M annual revenue, 60+ staff); delivered +14% LFL growth in FY2025</w:t>
      </w:r>
    </w:p>
    <w:p>
      <w:pPr>
        <w:pStyle w:val="ListBullet"/>
      </w:pPr>
      <w:r>
        <w:t>Opened 2 new stores including fit-out, hiring and launch marketing — both broke even within 7 months</w:t>
      </w:r>
    </w:p>
    <w:p>
      <w:pPr>
        <w:pStyle w:val="ListBullet"/>
      </w:pPr>
      <w:r>
        <w:t>Cut shrinkage from 1.9% to 0.8% through cycle counts and CCTV audit routines</w:t>
      </w:r>
    </w:p>
    <w:p>
      <w:pPr>
        <w:pStyle w:val="ListBullet"/>
      </w:pPr>
      <w:r>
        <w:t>Hired and trained 25+ staff across 11 nationalities; built Emiratization-compliant rosters with mall HR</w:t>
      </w:r>
    </w:p>
    <w:p>
      <w:pPr>
        <w:pStyle w:val="ListBullet"/>
      </w:pPr>
      <w:r>
        <w:t>Negotiated annual mall marketing packages across 4 locations, saving AED 220K</w:t>
      </w:r>
    </w:p>
    <w:p>
      <w:pPr>
        <w:tabs>
          <w:tab w:pos="9865" w:val="right"/>
        </w:tabs>
      </w:pPr>
      <w:r>
        <w:rPr>
          <w:b/>
        </w:rPr>
        <w:t>Store Manager</w:t>
      </w:r>
      <w:r>
        <w:rPr>
          <w:color w:val="4B5563"/>
          <w:sz w:val="18"/>
        </w:rPr>
        <w:tab/>
        <w:t>Jun 2016 – Jan 2021</w:t>
      </w:r>
    </w:p>
    <w:p>
      <w:r>
        <w:rPr>
          <w:i/>
          <w:color w:val="4B5563"/>
          <w:sz w:val="20"/>
        </w:rPr>
        <w:t>Al Noor Trading — Riyadh, KSA</w:t>
      </w:r>
    </w:p>
    <w:p>
      <w:pPr>
        <w:pStyle w:val="ListBullet"/>
      </w:pPr>
      <w:r>
        <w:t>Ran the flagship store (SAR 30M revenue, 18 staff); ranked #1 of 12 stores on mystery-shop scores for 3 consecutive years</w:t>
      </w:r>
    </w:p>
    <w:p>
      <w:pPr>
        <w:pStyle w:val="ListBullet"/>
      </w:pPr>
      <w:r>
        <w:t>Led Ramadan and White Friday campaign execution; +31% seasonal sales vs prior year</w:t>
      </w:r>
    </w:p>
    <w:p>
      <w:pPr>
        <w:pStyle w:val="ListBullet"/>
      </w:pPr>
      <w:r>
        <w:t>Reduced staff turnover from 40% to 22% through structured onboarding and shift-lead development</w:t>
      </w:r>
    </w:p>
    <w:p>
      <w:pPr>
        <w:tabs>
          <w:tab w:pos="9865" w:val="right"/>
        </w:tabs>
      </w:pPr>
      <w:r>
        <w:rPr>
          <w:b/>
        </w:rPr>
        <w:t>Assistant Store Manager</w:t>
      </w:r>
      <w:r>
        <w:rPr>
          <w:color w:val="4B5563"/>
          <w:sz w:val="18"/>
        </w:rPr>
        <w:tab/>
        <w:t>Sep 2013 – May 2016</w:t>
      </w:r>
    </w:p>
    <w:p>
      <w:r>
        <w:rPr>
          <w:i/>
          <w:color w:val="4B5563"/>
          <w:sz w:val="20"/>
        </w:rPr>
        <w:t>Delta Retail Co. — Cairo, Egypt</w:t>
      </w:r>
    </w:p>
    <w:p>
      <w:pPr>
        <w:pStyle w:val="ListBullet"/>
      </w:pPr>
      <w:r>
        <w:t>Supervised a 10-person sales floor; promoted from senior associate within 14 months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EDUCATION</w:t>
      </w:r>
    </w:p>
    <w:p>
      <w:pPr>
        <w:tabs>
          <w:tab w:pos="9865" w:val="right"/>
        </w:tabs>
      </w:pPr>
      <w:r>
        <w:rPr>
          <w:b/>
        </w:rPr>
        <w:t>BSc Business Administration</w:t>
      </w:r>
      <w:r>
        <w:rPr>
          <w:color w:val="4B5563"/>
          <w:sz w:val="18"/>
        </w:rPr>
        <w:tab/>
        <w:t>2009 – 2013</w:t>
      </w:r>
    </w:p>
    <w:p>
      <w:r>
        <w:rPr>
          <w:i/>
          <w:color w:val="4B5563"/>
          <w:sz w:val="20"/>
        </w:rPr>
        <w:t>Cairo University, Egypt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CERTIFICATIONS</w:t>
      </w:r>
    </w:p>
    <w:p>
      <w:pPr>
        <w:pStyle w:val="ListBullet"/>
      </w:pPr>
      <w:r>
        <w:t>Certified Retail Operations Professional — Dubai Retail Academy, 2023</w:t>
      </w:r>
    </w:p>
    <w:p>
      <w:pPr>
        <w:pStyle w:val="ListBullet"/>
      </w:pPr>
      <w:r>
        <w:t>IOSH Managing Safely, 2022</w:t>
      </w:r>
    </w:p>
    <w:p>
      <w:pPr>
        <w:pStyle w:val="ListBullet"/>
      </w:pPr>
      <w:r>
        <w:t>First Aid &amp; Fire Warden (Dubai Civil Defence approved), 2024</w:t>
      </w:r>
    </w:p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LANGUAGES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Arabic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Native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color w:val="4B5563"/>
                <w:sz w:val="20"/>
              </w:rPr>
              <w:t>English</w:t>
            </w:r>
          </w:p>
        </w:tc>
        <w:tc>
          <w:tcPr>
            <w:tcW w:type="dxa" w:w="5100"/>
          </w:tcPr>
          <w:p>
            <w:r>
              <w:rPr>
                <w:sz w:val="20"/>
              </w:rPr>
              <w:t>Fluent</w:t>
            </w:r>
          </w:p>
        </w:tc>
      </w:tr>
    </w:tbl>
    <w:p>
      <w:pPr>
        <w:spacing w:before="200" w:after="80"/>
        <w:pBdr>
          <w:bottom w:val="single" w:sz="8" w:space="2" w:color="0f766e"/>
        </w:pBdr>
      </w:pPr>
      <w:r>
        <w:rPr>
          <w:b/>
          <w:color w:val="0F766E"/>
          <w:sz w:val="21"/>
        </w:rPr>
        <w:t>REFERENCES</w:t>
      </w:r>
    </w:p>
    <w:p>
      <w:r>
        <w:t>Available on request.</w:t>
      </w:r>
    </w:p>
    <w:sectPr w:rsidR="00FC693F" w:rsidRPr="0006063C" w:rsidSect="00034616">
      <w:pgSz w:w="12240" w:h="15840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