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Thandiwe Nkosi</w:t>
      </w:r>
    </w:p>
    <w:p>
      <w:r>
        <w:rPr>
          <w:color w:val="4B5563"/>
          <w:sz w:val="18"/>
        </w:rPr>
        <w:t>Johannesburg, Gauteng · 072 123 4567 · thandiwe.nkosi@email.com · linkedin.com/in/thandiwenkosi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PERSONAL DETAILS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ID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South African citizen (ID available on request)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EE Status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African female (EE candidate)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Languages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English, isiZulu, Sesotho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Driver's Licence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Code B (own transport)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PROFILE</w:t>
      </w:r>
    </w:p>
    <w:p>
      <w:r>
        <w:t>BCom Accounting graduate (NQF 7, University of Johannesburg) with a completed learnership at a JSE-listed insurer and SAICA-accredited coursework. Strong Excel and reconciliations experience; seeking a trainee accountant or graduate programme role in Gauteng.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BCom Accounting — NQF Level 7</w:t>
      </w:r>
      <w:r>
        <w:rPr>
          <w:color w:val="4B5563"/>
          <w:sz w:val="18"/>
        </w:rPr>
        <w:tab/>
        <w:t>2022 – 2024</w:t>
      </w:r>
    </w:p>
    <w:p>
      <w:r>
        <w:rPr>
          <w:i/>
          <w:color w:val="4B5563"/>
          <w:sz w:val="20"/>
        </w:rPr>
        <w:t>University of Johannesburg</w:t>
      </w:r>
    </w:p>
    <w:p>
      <w:pPr>
        <w:pStyle w:val="ListBullet"/>
      </w:pPr>
      <w:r>
        <w:t>Key modules: Financial Accounting 3 (72%), Taxation (68%), Auditing (70%)</w:t>
      </w:r>
    </w:p>
    <w:p>
      <w:pPr>
        <w:pStyle w:val="ListBullet"/>
      </w:pPr>
      <w:r>
        <w:t>Golden Key International Honour Society (top 15%)</w:t>
      </w:r>
    </w:p>
    <w:p>
      <w:pPr>
        <w:pStyle w:val="ListBullet"/>
      </w:pPr>
      <w:r>
        <w:t>Peer tutor, Financial Accounting 2 — weekly sessions for 25 second-years (2024)</w:t>
      </w:r>
    </w:p>
    <w:p>
      <w:pPr>
        <w:tabs>
          <w:tab w:pos="9865" w:val="right"/>
        </w:tabs>
      </w:pPr>
      <w:r>
        <w:rPr>
          <w:b/>
        </w:rPr>
        <w:t>National Senior Certificate (Bachelor's pass)</w:t>
      </w:r>
      <w:r>
        <w:rPr>
          <w:color w:val="4B5563"/>
          <w:sz w:val="18"/>
        </w:rPr>
        <w:tab/>
        <w:t>2021</w:t>
      </w:r>
    </w:p>
    <w:p>
      <w:r>
        <w:rPr>
          <w:i/>
          <w:color w:val="4B5563"/>
          <w:sz w:val="20"/>
        </w:rPr>
        <w:t>Sandringham High School, Johannesburg</w:t>
      </w:r>
    </w:p>
    <w:p>
      <w:pPr>
        <w:pStyle w:val="ListBullet"/>
      </w:pPr>
      <w:r>
        <w:t>Distinctions in Accounting and Mathematics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LEARNERSHIPS / INTERNSHIPS</w:t>
      </w:r>
    </w:p>
    <w:p>
      <w:pPr>
        <w:tabs>
          <w:tab w:pos="9865" w:val="right"/>
        </w:tabs>
      </w:pPr>
      <w:r>
        <w:rPr>
          <w:b/>
        </w:rPr>
        <w:t>Finance Learnership (12 months)</w:t>
      </w:r>
      <w:r>
        <w:rPr>
          <w:color w:val="4B5563"/>
          <w:sz w:val="18"/>
        </w:rPr>
        <w:tab/>
        <w:t>Jan – Dec 2025</w:t>
      </w:r>
    </w:p>
    <w:p>
      <w:r>
        <w:rPr>
          <w:i/>
          <w:color w:val="4B5563"/>
          <w:sz w:val="20"/>
        </w:rPr>
        <w:t>Horizon Life Insurance (JSE-listed) — Sandton</w:t>
      </w:r>
    </w:p>
    <w:p>
      <w:pPr>
        <w:pStyle w:val="ListBullet"/>
      </w:pPr>
      <w:r>
        <w:t>Rotated through accounts payable, reconciliations and management reporting</w:t>
      </w:r>
    </w:p>
    <w:p>
      <w:pPr>
        <w:pStyle w:val="ListBullet"/>
      </w:pPr>
      <w:r>
        <w:t>Cleared a 4-month supplier reconciliation backlog (R3.2M in disputed items resolved)</w:t>
      </w:r>
    </w:p>
    <w:p>
      <w:pPr>
        <w:pStyle w:val="ListBullet"/>
      </w:pPr>
      <w:r>
        <w:t>Rated 'exceeds expectations' in both formal reviews</w:t>
      </w:r>
    </w:p>
    <w:p>
      <w:pPr>
        <w:pStyle w:val="ListBullet"/>
      </w:pPr>
      <w:r>
        <w:t>Assisted month-end close journals and accruals under supervision of the financial accountant</w:t>
      </w:r>
    </w:p>
    <w:p>
      <w:pPr>
        <w:tabs>
          <w:tab w:pos="9865" w:val="right"/>
        </w:tabs>
      </w:pPr>
      <w:r>
        <w:rPr>
          <w:b/>
        </w:rPr>
        <w:t>Vacation Work — Audit</w:t>
      </w:r>
      <w:r>
        <w:rPr>
          <w:color w:val="4B5563"/>
          <w:sz w:val="18"/>
        </w:rPr>
        <w:tab/>
        <w:t>Jun – Jul 2024</w:t>
      </w:r>
    </w:p>
    <w:p>
      <w:r>
        <w:rPr>
          <w:i/>
          <w:color w:val="4B5563"/>
          <w:sz w:val="20"/>
        </w:rPr>
        <w:t>Mokoena &amp; Associates, Registered Auditors — Johannesburg</w:t>
      </w:r>
    </w:p>
    <w:p>
      <w:pPr>
        <w:pStyle w:val="ListBullet"/>
      </w:pPr>
      <w:r>
        <w:t>Performed vouching and bank reconciliation testing on two SME audit engagements</w:t>
      </w:r>
    </w:p>
    <w:p>
      <w:pPr>
        <w:pStyle w:val="ListBullet"/>
      </w:pPr>
      <w:r>
        <w:t>Offered a return seat for the following vacation programme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SKILLS</w:t>
      </w:r>
    </w:p>
    <w:p>
      <w:pPr>
        <w:pStyle w:val="ListBullet"/>
      </w:pPr>
      <w:r>
        <w:t>Excel (pivot tables, VLOOKUP), Sage Pastel exposure, CaseWare basics</w:t>
      </w:r>
    </w:p>
    <w:p>
      <w:pPr>
        <w:pStyle w:val="ListBullet"/>
      </w:pPr>
      <w:r>
        <w:t>Reconciliations, creditors processing, month-end journals, plain-language reporting</w:t>
      </w:r>
    </w:p>
    <w:p>
      <w:pPr>
        <w:pStyle w:val="ListBullet"/>
      </w:pPr>
      <w:r>
        <w:t>MS Word and PowerPoint; introductory Power BI (self-study)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REFERENCES</w:t>
      </w:r>
    </w:p>
    <w:p>
      <w:r>
        <w:t>Available on request (learnership supervisor and academic referee).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