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Tan Wei Ling</w:t>
      </w:r>
    </w:p>
    <w:p>
      <w:r>
        <w:rPr>
          <w:color w:val="4B5563"/>
          <w:sz w:val="18"/>
        </w:rPr>
        <w:t>Singapore · +65 9123 4567 · weiling.tan@email.com · linkedin.com/in/tanweiling · Singapore Citizen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PERSONAL STATEMENT</w:t>
      </w:r>
    </w:p>
    <w:p>
      <w:r>
        <w:t>NUS Business graduate (Honours, Distinction; CGPA 4.3/5.0) with internship experience in banking operations and a strong record of co-curricular leadership. Seeking a graduate analyst role in banking or fintech in Singapore.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EDUCATION</w:t>
      </w:r>
    </w:p>
    <w:p>
      <w:pPr>
        <w:tabs>
          <w:tab w:pos="9865" w:val="right"/>
        </w:tabs>
      </w:pPr>
      <w:r>
        <w:rPr>
          <w:b/>
        </w:rPr>
        <w:t>Bachelor of Business Administration — Honours (Distinction), CGPA 4.3 / 5.0</w:t>
      </w:r>
      <w:r>
        <w:rPr>
          <w:color w:val="4B5563"/>
          <w:sz w:val="18"/>
        </w:rPr>
        <w:tab/>
        <w:t>2021 – 2025</w:t>
      </w:r>
    </w:p>
    <w:p>
      <w:r>
        <w:rPr>
          <w:i/>
          <w:color w:val="4B5563"/>
          <w:sz w:val="20"/>
        </w:rPr>
        <w:t>National University of Singapore (NUS)</w:t>
      </w:r>
    </w:p>
    <w:p>
      <w:pPr>
        <w:pStyle w:val="ListBullet"/>
      </w:pPr>
      <w:r>
        <w:t>Specialisation in Finance; Dean's List AY2023/24</w:t>
      </w:r>
    </w:p>
    <w:p>
      <w:pPr>
        <w:pStyle w:val="ListBullet"/>
      </w:pPr>
      <w:r>
        <w:t>Exchange semester: Copenhagen Business School (2024)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WORK EXPERIENCE</w:t>
      </w:r>
    </w:p>
    <w:p>
      <w:pPr>
        <w:tabs>
          <w:tab w:pos="9865" w:val="right"/>
        </w:tabs>
      </w:pPr>
      <w:r>
        <w:rPr>
          <w:b/>
        </w:rPr>
        <w:t>Operations Intern, Transaction Banking</w:t>
      </w:r>
      <w:r>
        <w:rPr>
          <w:color w:val="4B5563"/>
          <w:sz w:val="18"/>
        </w:rPr>
        <w:tab/>
        <w:t>May – Aug 2024</w:t>
      </w:r>
    </w:p>
    <w:p>
      <w:r>
        <w:rPr>
          <w:i/>
          <w:color w:val="4B5563"/>
          <w:sz w:val="20"/>
        </w:rPr>
        <w:t>Merlion Bank — Singapore</w:t>
      </w:r>
    </w:p>
    <w:p>
      <w:pPr>
        <w:pStyle w:val="ListBullet"/>
      </w:pPr>
      <w:r>
        <w:t>Reconciled daily settlement breaks across 3 payment rails; cleared a 200-item backlog in 6 weeks</w:t>
      </w:r>
    </w:p>
    <w:p>
      <w:pPr>
        <w:pStyle w:val="ListBullet"/>
      </w:pPr>
      <w:r>
        <w:t>Documented SOPs adopted by the team, reducing onboarding time for new joiners</w:t>
      </w:r>
    </w:p>
    <w:p>
      <w:pPr>
        <w:pStyle w:val="ListBullet"/>
      </w:pPr>
      <w:r>
        <w:t>Automated the daily breaks report in Excel VBA, cutting prep time from 45 to 10 minutes</w:t>
      </w:r>
    </w:p>
    <w:p>
      <w:pPr>
        <w:pStyle w:val="ListBullet"/>
      </w:pPr>
      <w:r>
        <w:t>Presented process-gap findings to the team head at internship close-out</w:t>
      </w:r>
    </w:p>
    <w:p>
      <w:pPr>
        <w:tabs>
          <w:tab w:pos="9865" w:val="right"/>
        </w:tabs>
      </w:pPr>
      <w:r>
        <w:rPr>
          <w:b/>
        </w:rPr>
        <w:t>Marketing &amp; Operations Intern</w:t>
      </w:r>
      <w:r>
        <w:rPr>
          <w:color w:val="4B5563"/>
          <w:sz w:val="18"/>
        </w:rPr>
        <w:tab/>
        <w:t>May – Jul 2023</w:t>
      </w:r>
    </w:p>
    <w:p>
      <w:r>
        <w:rPr>
          <w:i/>
          <w:color w:val="4B5563"/>
          <w:sz w:val="20"/>
        </w:rPr>
        <w:t>Kallang Pay (fintech startup) — Singapore</w:t>
      </w:r>
    </w:p>
    <w:p>
      <w:pPr>
        <w:pStyle w:val="ListBullet"/>
      </w:pPr>
      <w:r>
        <w:t>Ran merchant onboarding for 60+ hawker stalls; wrote the bilingual onboarding guide still in use</w:t>
      </w:r>
    </w:p>
    <w:p>
      <w:pPr>
        <w:pStyle w:val="ListBullet"/>
      </w:pPr>
      <w:r>
        <w:t>Analysed transaction data to identify churn-risk merchants; retention calls recovered 12 accounts</w:t>
      </w:r>
    </w:p>
    <w:p>
      <w:pPr>
        <w:tabs>
          <w:tab w:pos="9865" w:val="right"/>
        </w:tabs>
      </w:pPr>
      <w:r>
        <w:rPr>
          <w:b/>
        </w:rPr>
        <w:t>Research Assistant (part-time)</w:t>
      </w:r>
      <w:r>
        <w:rPr>
          <w:color w:val="4B5563"/>
          <w:sz w:val="18"/>
        </w:rPr>
        <w:tab/>
        <w:t>Jan – Apr 2024</w:t>
      </w:r>
    </w:p>
    <w:p>
      <w:r>
        <w:rPr>
          <w:i/>
          <w:color w:val="4B5563"/>
          <w:sz w:val="20"/>
        </w:rPr>
        <w:t>NUS Business School</w:t>
      </w:r>
    </w:p>
    <w:p>
      <w:pPr>
        <w:pStyle w:val="ListBullet"/>
      </w:pPr>
      <w:r>
        <w:t>Cleaned and coded survey data (Stata) for a study on SME digitalisation across 800 respondents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PROJECTS</w:t>
      </w:r>
    </w:p>
    <w:p>
      <w:pPr>
        <w:tabs>
          <w:tab w:pos="9865" w:val="right"/>
        </w:tabs>
      </w:pPr>
      <w:r>
        <w:rPr>
          <w:b/>
        </w:rPr>
        <w:t>FinTech Case Competition — 1st Runner-Up (of 42 teams)</w:t>
      </w:r>
      <w:r>
        <w:rPr>
          <w:color w:val="4B5563"/>
          <w:sz w:val="18"/>
        </w:rPr>
        <w:tab/>
        <w:t>2024</w:t>
      </w:r>
    </w:p>
    <w:p>
      <w:r>
        <w:rPr>
          <w:i/>
          <w:color w:val="4B5563"/>
          <w:sz w:val="20"/>
        </w:rPr>
        <w:t>NUS x industry sponsor</w:t>
      </w:r>
    </w:p>
    <w:p>
      <w:pPr>
        <w:pStyle w:val="ListBullet"/>
      </w:pPr>
      <w:r>
        <w:t>Proposed an SGQR-based loyalty integration for hawker merchants; presented to industry judges</w:t>
      </w:r>
    </w:p>
    <w:p>
      <w:pPr>
        <w:pStyle w:val="ListBullet"/>
      </w:pPr>
      <w:r>
        <w:t>Built the financial model and a working Figma prototype over a 72-hour sprint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SKILLS</w:t>
      </w:r>
    </w:p>
    <w:p>
      <w:r>
        <w:t>Excel (advanced), PowerPoint, Stata, SQL (basic), Python (basic), Bloomberg Terminal (campus certification)</w:t>
      </w:r>
    </w:p>
    <w:p>
      <w:r>
        <w:t>Languages: English (native), Mandarin (business proficiency)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CO-CURRICULAR ACTIVITIES</w:t>
      </w:r>
    </w:p>
    <w:p>
      <w:pPr>
        <w:pStyle w:val="ListBullet"/>
      </w:pPr>
      <w:r>
        <w:t>Vice-President, NUS Investment Society — led a 20-member analyst programme and two flagship conferences</w:t>
      </w:r>
    </w:p>
    <w:p>
      <w:pPr>
        <w:pStyle w:val="ListBullet"/>
      </w:pPr>
      <w:r>
        <w:t>Founding member, NUS FinTech Society case-prep circle</w:t>
      </w:r>
    </w:p>
    <w:p>
      <w:pPr>
        <w:pStyle w:val="ListBullet"/>
      </w:pPr>
      <w:r>
        <w:t>Volunteer tutor, CDAC weekend programme (2022–2024)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REFERENCES</w:t>
      </w:r>
    </w:p>
    <w:p>
      <w:r>
        <w:t>Available on request.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