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Brian Mutiso</w:t>
      </w:r>
    </w:p>
    <w:p>
      <w:r>
        <w:rPr>
          <w:color w:val="4B5563"/>
          <w:sz w:val="18"/>
        </w:rPr>
        <w:t>Kilimani, Nairobi · +254 712 345 678 · brian.mutiso@email.com · linkedin.com/in/brianmutiso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PROFESSIONAL SUMMARY</w:t>
      </w:r>
    </w:p>
    <w:p>
      <w:r>
        <w:t>Monitoring and Evaluation professional with 5 years in the development sector across 6 counties, working on FCDO- and USAID-funded programmes. Built the M&amp;E framework for a KES 340 million WASH programme reaching 82,000 beneficiaries, and cut routine reporting turnaround from 3 weeks to 5 days.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CORE COMPETENCIES</w:t>
      </w:r>
    </w:p>
    <w:p>
      <w:r>
        <w:t>Monitoring &amp; Evaluation · log-frame and theory of change design · indicator tracking</w:t>
      </w:r>
    </w:p>
    <w:p>
      <w:r>
        <w:t>Donor reporting (FCDO, USAID, UNICEF, GIZ) · budget tracking · partner capacity building</w:t>
      </w:r>
    </w:p>
    <w:p>
      <w:r>
        <w:t>Data: KoboToolbox, ODK, Power BI, SPSS, advanced Excel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WORK EXPERIENCE</w:t>
      </w:r>
    </w:p>
    <w:p>
      <w:pPr>
        <w:tabs>
          <w:tab w:pos="9865" w:val="right"/>
        </w:tabs>
      </w:pPr>
      <w:r>
        <w:rPr>
          <w:b/>
        </w:rPr>
        <w:t>Programme Officer - Monitoring &amp; Evaluation</w:t>
      </w:r>
      <w:r>
        <w:rPr>
          <w:color w:val="4B5563"/>
          <w:sz w:val="18"/>
        </w:rPr>
        <w:tab/>
        <w:t>Mar 2023 - Present</w:t>
      </w:r>
    </w:p>
    <w:p>
      <w:r>
        <w:rPr>
          <w:i/>
          <w:color w:val="4B5563"/>
          <w:sz w:val="20"/>
        </w:rPr>
        <w:t>Maji Trust Kenya (INGO) - Nairobi</w:t>
      </w:r>
    </w:p>
    <w:p>
      <w:pPr>
        <w:pStyle w:val="ListBullet"/>
      </w:pPr>
      <w:r>
        <w:t>Lead M&amp;E for a KES 340 million FCDO-funded WASH programme across Turkana, Garissa and Kilifi counties</w:t>
      </w:r>
    </w:p>
    <w:p>
      <w:pPr>
        <w:pStyle w:val="ListBullet"/>
      </w:pPr>
      <w:r>
        <w:t>Designed the results framework and indicator matrix now used across 4 implementing partners</w:t>
      </w:r>
    </w:p>
    <w:p>
      <w:pPr>
        <w:pStyle w:val="ListBullet"/>
      </w:pPr>
      <w:r>
        <w:t>Cut routine reporting turnaround from 3 weeks to 5 days by moving field data collection to KoboToolbox</w:t>
      </w:r>
    </w:p>
    <w:p>
      <w:pPr>
        <w:pStyle w:val="ListBullet"/>
      </w:pPr>
      <w:r>
        <w:t>Reached 82,000 beneficiaries against an annual target of 65,000; verified through third-party monitoring</w:t>
      </w:r>
    </w:p>
    <w:p>
      <w:pPr>
        <w:pStyle w:val="ListBullet"/>
      </w:pPr>
      <w:r>
        <w:t>Trained 24 field officers and 4 partner organisations on data quality assurance</w:t>
      </w:r>
    </w:p>
    <w:p>
      <w:pPr>
        <w:tabs>
          <w:tab w:pos="9865" w:val="right"/>
        </w:tabs>
      </w:pPr>
      <w:r>
        <w:rPr>
          <w:b/>
        </w:rPr>
        <w:t>M&amp;E Assistant</w:t>
      </w:r>
      <w:r>
        <w:rPr>
          <w:color w:val="4B5563"/>
          <w:sz w:val="18"/>
        </w:rPr>
        <w:tab/>
        <w:t>Jan 2021 - Feb 2023</w:t>
      </w:r>
    </w:p>
    <w:p>
      <w:r>
        <w:rPr>
          <w:i/>
          <w:color w:val="4B5563"/>
          <w:sz w:val="20"/>
        </w:rPr>
        <w:t>Ustawi Community Initiative - Kisumu</w:t>
      </w:r>
    </w:p>
    <w:p>
      <w:pPr>
        <w:pStyle w:val="ListBullet"/>
      </w:pPr>
      <w:r>
        <w:t>Ran quarterly household surveys across 3 sub-counties; managed a field team of 8 enumerators</w:t>
      </w:r>
    </w:p>
    <w:p>
      <w:pPr>
        <w:pStyle w:val="ListBullet"/>
      </w:pPr>
      <w:r>
        <w:t>Prepared donor narrative and indicator reports for USAID and UNICEF grants</w:t>
      </w:r>
    </w:p>
    <w:p>
      <w:pPr>
        <w:pStyle w:val="ListBullet"/>
      </w:pPr>
      <w:r>
        <w:t>Digitised a paper-based beneficiary register of 12,000 records with zero data loss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BA Development Studies - Second Class Honours (Upper Division)</w:t>
      </w:r>
      <w:r>
        <w:rPr>
          <w:color w:val="4B5563"/>
          <w:sz w:val="18"/>
        </w:rPr>
        <w:tab/>
        <w:t>2016 - 2020</w:t>
      </w:r>
    </w:p>
    <w:p>
      <w:r>
        <w:rPr>
          <w:i/>
          <w:color w:val="4B5563"/>
          <w:sz w:val="20"/>
        </w:rPr>
        <w:t>University of Nairobi</w:t>
      </w:r>
    </w:p>
    <w:p>
      <w:pPr>
        <w:pStyle w:val="ListBullet"/>
      </w:pPr>
      <w:r>
        <w:t>Research project: community participation in devolved WASH service delivery in Kisumu County</w:t>
      </w:r>
    </w:p>
    <w:p>
      <w:pPr>
        <w:tabs>
          <w:tab w:pos="9865" w:val="right"/>
        </w:tabs>
      </w:pPr>
      <w:r>
        <w:rPr>
          <w:b/>
        </w:rPr>
        <w:t>Kenya Certificate of Secondary Education (KCSE) - Mean Grade A- (minus)</w:t>
      </w:r>
      <w:r>
        <w:rPr>
          <w:color w:val="4B5563"/>
          <w:sz w:val="18"/>
        </w:rPr>
        <w:tab/>
        <w:t>2015</w:t>
      </w:r>
    </w:p>
    <w:p>
      <w:r>
        <w:rPr>
          <w:i/>
          <w:color w:val="4B5563"/>
          <w:sz w:val="20"/>
        </w:rPr>
        <w:t>Alliance High School, Kikuyu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PROFESSIONAL QUALIFICATIONS &amp; MEMBERSHIP</w:t>
      </w:r>
    </w:p>
    <w:p>
      <w:pPr>
        <w:pStyle w:val="ListBullet"/>
      </w:pPr>
      <w:r>
        <w:t>Certified Monitoring &amp; Evaluation Professional (CMEP) - 2023</w:t>
      </w:r>
    </w:p>
    <w:p>
      <w:pPr>
        <w:pStyle w:val="ListBullet"/>
      </w:pPr>
      <w:r>
        <w:t>PRINCE2 Foundation - 2022</w:t>
      </w:r>
    </w:p>
    <w:p>
      <w:pPr>
        <w:pStyle w:val="ListBullet"/>
      </w:pPr>
      <w:r>
        <w:t>Member, Evaluation Society of Kenya (ESK)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CLEARANCE CERTIFICATES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Certificate of Good Conduct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DCI - issued Jan 2026, valid to Jan 2027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HELB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Fully cleared - Compliance Certificate available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CRB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Clear - Metropol certificate available on request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KRA PIN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Registered and tax compliant (TCC current)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REFEREES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Name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Ms. Grace Njeri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Designation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Country Director, Maji Trust Kenya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Contact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+254 722 111 222 · grace.njeri@email.com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Name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Mr. Peter Ouma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Designation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Programme Manager, Ustawi Community Initiative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Contact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+254 733 444 555 · peter.ouma@email.com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Name 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Dr. Alice Kimani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Designation 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Senior Lecturer, University of Nairobi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Contact 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+254 720 888 999 · alice.kimani@email.com</w:t>
            </w:r>
          </w:p>
        </w:tc>
      </w:tr>
    </w:tbl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