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Putri Handayani</w:t>
      </w:r>
    </w:p>
    <w:p>
      <w:r>
        <w:rPr>
          <w:color w:val="4B5563"/>
          <w:sz w:val="18"/>
        </w:rPr>
        <w:t>Kebayoran Baru, Jakarta Selatan · +62 812-3456-7890 · putri.handayani@email.com · linkedin.com/in/putrihandayani</w:t>
      </w:r>
    </w:p>
    <w:p>
      <w:r>
        <w:rPr>
          <w:i/>
          <w:color w:val="4B5563"/>
          <w:sz w:val="18"/>
        </w:rPr>
        <w:t>[Insert photo here — approx. 35 × 45 mm, professional headshot]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CAREER OBJECTIVE</w:t>
      </w:r>
    </w:p>
    <w:p>
      <w:r>
        <w:t>Trade marketing analyst with 3 years in FMCG in Jakarta, covering modern trade across Jabodetabek. Grew a category's off-take by 18% in 12 months and rebuilt the promotion-tracking process that cut monthly reporting from 5 days to 1. Seeking a Senior Trade Marketing role in a national FMCG or retail team.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PERSONAL DETAILS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Place &amp; Date of Birth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Bandung, 14 March 1999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Nationality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Indonesian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Marital Status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Single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Domicile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Jakarta Selatan, DKI Jakarta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S1 Manajemen (Bachelor of Management) - IPK 3,52 / 4,00</w:t>
      </w:r>
      <w:r>
        <w:rPr>
          <w:color w:val="4B5563"/>
          <w:sz w:val="18"/>
        </w:rPr>
        <w:tab/>
        <w:t>2017 - 2021</w:t>
      </w:r>
    </w:p>
    <w:p>
      <w:r>
        <w:rPr>
          <w:i/>
          <w:color w:val="4B5563"/>
          <w:sz w:val="20"/>
        </w:rPr>
        <w:t>Universitas Indonesia, Depok</w:t>
      </w:r>
    </w:p>
    <w:p>
      <w:pPr>
        <w:pStyle w:val="ListBullet"/>
      </w:pPr>
      <w:r>
        <w:t>Concentration in Marketing; thesis on promotion effectiveness in Jabodetabek modern trade</w:t>
      </w:r>
    </w:p>
    <w:p>
      <w:pPr>
        <w:tabs>
          <w:tab w:pos="9865" w:val="right"/>
        </w:tabs>
      </w:pPr>
      <w:r>
        <w:rPr>
          <w:b/>
        </w:rPr>
        <w:t>SMA (Senior Secondary), Natural Sciences stream</w:t>
      </w:r>
      <w:r>
        <w:rPr>
          <w:color w:val="4B5563"/>
          <w:sz w:val="18"/>
        </w:rPr>
        <w:tab/>
        <w:t>2017</w:t>
      </w:r>
    </w:p>
    <w:p>
      <w:r>
        <w:rPr>
          <w:i/>
          <w:color w:val="4B5563"/>
          <w:sz w:val="20"/>
        </w:rPr>
        <w:t>SMA Negeri 3 Bandung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WORK EXPERIENCE</w:t>
      </w:r>
    </w:p>
    <w:p>
      <w:pPr>
        <w:tabs>
          <w:tab w:pos="9865" w:val="right"/>
        </w:tabs>
      </w:pPr>
      <w:r>
        <w:rPr>
          <w:b/>
        </w:rPr>
        <w:t>Trade Marketing Analyst</w:t>
      </w:r>
      <w:r>
        <w:rPr>
          <w:color w:val="4B5563"/>
          <w:sz w:val="18"/>
        </w:rPr>
        <w:tab/>
        <w:t>Feb 2023 - Present</w:t>
      </w:r>
    </w:p>
    <w:p>
      <w:r>
        <w:rPr>
          <w:i/>
          <w:color w:val="4B5563"/>
          <w:sz w:val="20"/>
        </w:rPr>
        <w:t>PT Sinar Cemerlang Consumer Goods - Jakarta</w:t>
      </w:r>
    </w:p>
    <w:p>
      <w:pPr>
        <w:pStyle w:val="ListBullet"/>
      </w:pPr>
      <w:r>
        <w:t>Grew off-take for a beverage category by 18% year on year across 240 modern-trade outlets in Jabodetabek</w:t>
      </w:r>
    </w:p>
    <w:p>
      <w:pPr>
        <w:pStyle w:val="ListBullet"/>
      </w:pPr>
      <w:r>
        <w:t>Rebuilt promotion tracking in Excel and Power BI, cutting the monthly cycle from 5 working days to 1</w:t>
      </w:r>
    </w:p>
    <w:p>
      <w:pPr>
        <w:pStyle w:val="ListBullet"/>
      </w:pPr>
      <w:r>
        <w:t>Managed a quarterly trade-promotion budget of Rp 3,4 miliar with variance held under 4%</w:t>
      </w:r>
    </w:p>
    <w:p>
      <w:pPr>
        <w:pStyle w:val="ListBullet"/>
      </w:pPr>
      <w:r>
        <w:t>Ran post-promotion evaluation for 22 campaigns; discontinued 6 that returned below cost</w:t>
      </w:r>
    </w:p>
    <w:p>
      <w:pPr>
        <w:tabs>
          <w:tab w:pos="9865" w:val="right"/>
        </w:tabs>
      </w:pPr>
      <w:r>
        <w:rPr>
          <w:b/>
        </w:rPr>
        <w:t>Marketing Support Officer</w:t>
      </w:r>
      <w:r>
        <w:rPr>
          <w:color w:val="4B5563"/>
          <w:sz w:val="18"/>
        </w:rPr>
        <w:tab/>
        <w:t>Aug 2021 - Jan 2023</w:t>
      </w:r>
    </w:p>
    <w:p>
      <w:r>
        <w:rPr>
          <w:i/>
          <w:color w:val="4B5563"/>
          <w:sz w:val="20"/>
        </w:rPr>
        <w:t>PT Sinar Cemerlang Consumer Goods - Jakarta</w:t>
      </w:r>
    </w:p>
    <w:p>
      <w:pPr>
        <w:pStyle w:val="ListBullet"/>
      </w:pPr>
      <w:r>
        <w:t>Coordinated display and planogram compliance across 3 national retail chains</w:t>
      </w:r>
    </w:p>
    <w:p>
      <w:pPr>
        <w:pStyle w:val="ListBullet"/>
      </w:pPr>
      <w:r>
        <w:t>Consolidated weekly sell-out data from 4 distributors into a single reporting pack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INTERNSHIP (MAGANG)</w:t>
      </w:r>
    </w:p>
    <w:p>
      <w:pPr>
        <w:tabs>
          <w:tab w:pos="9865" w:val="right"/>
        </w:tabs>
      </w:pPr>
      <w:r>
        <w:rPr>
          <w:b/>
        </w:rPr>
        <w:t>Marketing Intern</w:t>
      </w:r>
      <w:r>
        <w:rPr>
          <w:color w:val="4B5563"/>
          <w:sz w:val="18"/>
        </w:rPr>
        <w:tab/>
        <w:t>Jan 2021 - Jun 2021</w:t>
      </w:r>
    </w:p>
    <w:p>
      <w:r>
        <w:rPr>
          <w:i/>
          <w:color w:val="4B5563"/>
          <w:sz w:val="20"/>
        </w:rPr>
        <w:t>PT Nusantara Ritel Indonesia - Jakarta</w:t>
      </w:r>
    </w:p>
    <w:p>
      <w:pPr>
        <w:pStyle w:val="ListBullet"/>
      </w:pPr>
      <w:r>
        <w:t>Supported a loyalty-programme relaunch that added 12,000 enrolled members in the pilot region</w:t>
      </w:r>
    </w:p>
    <w:p>
      <w:pPr>
        <w:pStyle w:val="ListBullet"/>
      </w:pPr>
      <w:r>
        <w:t>Built the competitor pricing tracker for 60 SKUs still used by the category team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ORGANISATIONAL EXPERIENCE</w:t>
      </w:r>
    </w:p>
    <w:p>
      <w:pPr>
        <w:pStyle w:val="ListBullet"/>
      </w:pPr>
      <w:r>
        <w:t>Head of Sponsorship, BEM Fakultas Ekonomi dan Bisnis UI - raised Rp 180 juta from 14 sponsors for the faculty's annual business festival (2020)</w:t>
      </w:r>
    </w:p>
    <w:p>
      <w:pPr>
        <w:pStyle w:val="ListBullet"/>
      </w:pPr>
      <w:r>
        <w:t>Committee Member, Himpunan Mahasiswa Manajemen - ran a 400-attendee career seminar (2019)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SKILLS</w:t>
      </w:r>
    </w:p>
    <w:p>
      <w:r>
        <w:t>Trade marketing, promotion evaluation, category management, distributor coordination</w:t>
      </w:r>
    </w:p>
    <w:p>
      <w:r>
        <w:t>Excel (Power Query, pivot tables), Power BI, SAP, Nielsen data, Google Analytics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CERTIFICATIONS</w:t>
      </w:r>
    </w:p>
    <w:p>
      <w:pPr>
        <w:pStyle w:val="ListBullet"/>
      </w:pPr>
      <w:r>
        <w:t>Digital Marketing Fundamentals - Google, 2023</w:t>
      </w:r>
    </w:p>
    <w:p>
      <w:pPr>
        <w:pStyle w:val="ListBullet"/>
      </w:pPr>
      <w:r>
        <w:t>Data Analysis with Power BI - 2022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LANGUAGES</w:t>
      </w:r>
    </w:p>
    <w:p>
      <w:r>
        <w:t>Bahasa Indonesia - native; English - professional working proficiency (IELTS 7.0, 2022)</w:t>
      </w:r>
    </w:p>
    <w:p>
      <w:r>
        <w:t>Sundanese - conversational</w:t>
      </w:r>
    </w:p>
    <w:p>
      <w:pPr>
        <w:spacing w:before="320"/>
      </w:pPr>
      <w:r>
        <w:t>I hereby declare that the information given above is true and correct to the best of my knowledge. (Demikian daftar riwayat hidup ini saya buat dengan sebenarnya.)</w:t>
      </w:r>
    </w:p>
    <w:p>
      <w:pPr>
        <w:spacing w:before="280"/>
      </w:pPr>
      <w:r>
        <w:rPr>
          <w:color w:val="4B5563"/>
        </w:rPr>
        <w:t>__________________________</w:t>
        <w:br/>
        <w:t>Place, Date &amp; Signature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