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4"/>
        </w:rPr>
        <w:t>Priya Nair</w:t>
      </w:r>
    </w:p>
    <w:p>
      <w:r>
        <w:rPr>
          <w:color w:val="4B5563"/>
          <w:sz w:val="18"/>
        </w:rPr>
        <w:t>Denver, CO · (720) 555-0113 · priya.nair@email.com · linkedin.com/in/priyanair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PROFESSIONAL SUMMARY</w:t>
      </w:r>
    </w:p>
    <w:p>
      <w:r>
        <w:t>Customer service representative with 6 years across SaaS and e-commerce, running phone, chat and email at 60–75 tickets per day. Holds CSAT at 96% against a 90% target and cut first-response time by 40% as the team's Zendesk macro owner. Promoted to senior CSR within 2 years.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KEY SKILLS</w:t>
      </w:r>
    </w:p>
    <w:p>
      <w:pPr>
        <w:pStyle w:val="ListBullet"/>
      </w:pPr>
      <w:r>
        <w:t>Channels: phone, live chat, email, social — B2C and SMB B2B</w:t>
      </w:r>
    </w:p>
    <w:p>
      <w:pPr>
        <w:pStyle w:val="ListBullet"/>
      </w:pPr>
      <w:r>
        <w:t>Platforms: Zendesk (admin + macros), Salesforce Service Cloud, Intercom, Freshdesk, Jira</w:t>
      </w:r>
    </w:p>
    <w:p>
      <w:pPr>
        <w:pStyle w:val="ListBullet"/>
      </w:pPr>
      <w:r>
        <w:t>Metrics owned: CSAT, NPS, first-contact resolution, average handle time, first-response time</w:t>
      </w:r>
    </w:p>
    <w:p>
      <w:pPr>
        <w:pStyle w:val="ListBullet"/>
      </w:pPr>
      <w:r>
        <w:t>De-escalation and retention — handled churn-risk and executive escalations</w:t>
      </w:r>
    </w:p>
    <w:p>
      <w:pPr>
        <w:pStyle w:val="ListBullet"/>
      </w:pPr>
      <w:r>
        <w:t>Languages: English (native), Hindi (fluent), Spanish (conversational, B1)</w:t>
      </w:r>
    </w:p>
    <w:p>
      <w:pPr>
        <w:pStyle w:val="ListBullet"/>
      </w:pPr>
      <w:r>
        <w:t>Typing 78 WPM · SOC 2 and PCI-DSS handling awareness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EXPERIENCE</w:t>
      </w:r>
    </w:p>
    <w:p>
      <w:pPr>
        <w:tabs>
          <w:tab w:pos="9865" w:val="right"/>
        </w:tabs>
      </w:pPr>
      <w:r>
        <w:rPr>
          <w:b/>
        </w:rPr>
        <w:t>Senior Customer Service Representative</w:t>
      </w:r>
      <w:r>
        <w:rPr>
          <w:color w:val="4B5563"/>
          <w:sz w:val="18"/>
        </w:rPr>
        <w:tab/>
        <w:t>Apr 2022 – Present</w:t>
      </w:r>
    </w:p>
    <w:p>
      <w:r>
        <w:rPr>
          <w:i/>
          <w:color w:val="4B5563"/>
          <w:sz w:val="20"/>
        </w:rPr>
        <w:t>Northgate Software — Denver, CO (B2B SaaS)</w:t>
      </w:r>
    </w:p>
    <w:p>
      <w:pPr>
        <w:pStyle w:val="ListBullet"/>
      </w:pPr>
      <w:r>
        <w:t>Handle 60–75 tickets per day across chat and email; sustain 96% CSAT against a 90% target</w:t>
      </w:r>
    </w:p>
    <w:p>
      <w:pPr>
        <w:pStyle w:val="ListBullet"/>
      </w:pPr>
      <w:r>
        <w:t>Own the Zendesk macro and help-centre library — cut median first-response time from 4h 10m to 2h 30m</w:t>
      </w:r>
    </w:p>
    <w:p>
      <w:pPr>
        <w:pStyle w:val="ListBullet"/>
      </w:pPr>
      <w:r>
        <w:t>Resolve tier-2 billing and provisioning escalations, including churn-risk accounts worth $480K ARR retained in 2025</w:t>
      </w:r>
    </w:p>
    <w:p>
      <w:pPr>
        <w:pStyle w:val="ListBullet"/>
      </w:pPr>
      <w:r>
        <w:t>Onboard and coach new CSRs; reduced time-to-independent-queue from 6 weeks to 4</w:t>
      </w:r>
    </w:p>
    <w:p>
      <w:pPr>
        <w:pStyle w:val="ListBullet"/>
      </w:pPr>
      <w:r>
        <w:t>Partner with engineering on bug triage, filing reproducible Jira tickets for recurring customer-reported defects</w:t>
      </w:r>
    </w:p>
    <w:p>
      <w:pPr>
        <w:tabs>
          <w:tab w:pos="9865" w:val="right"/>
        </w:tabs>
      </w:pPr>
      <w:r>
        <w:rPr>
          <w:b/>
        </w:rPr>
        <w:t>Customer Service Representative</w:t>
      </w:r>
      <w:r>
        <w:rPr>
          <w:color w:val="4B5563"/>
          <w:sz w:val="18"/>
        </w:rPr>
        <w:tab/>
        <w:t>Jan 2020 – Mar 2022</w:t>
      </w:r>
    </w:p>
    <w:p>
      <w:r>
        <w:rPr>
          <w:i/>
          <w:color w:val="4B5563"/>
          <w:sz w:val="20"/>
        </w:rPr>
        <w:t>Bright Harbor Retail — Denver, CO (e-commerce)</w:t>
      </w:r>
    </w:p>
    <w:p>
      <w:pPr>
        <w:pStyle w:val="ListBullet"/>
      </w:pPr>
      <w:r>
        <w:t>Managed order, delivery, returns and refund enquiries by phone and chat at 80+ contacts per day in peak season</w:t>
      </w:r>
    </w:p>
    <w:p>
      <w:pPr>
        <w:pStyle w:val="ListBullet"/>
      </w:pPr>
      <w:r>
        <w:t>Held first-contact resolution at 87% against a 78% team average</w:t>
      </w:r>
    </w:p>
    <w:p>
      <w:pPr>
        <w:pStyle w:val="ListBullet"/>
      </w:pPr>
      <w:r>
        <w:t>Recognised Agent of the Quarter twice for QA scorecard performance (98% average)</w:t>
      </w:r>
    </w:p>
    <w:p>
      <w:pPr>
        <w:pStyle w:val="ListBullet"/>
      </w:pPr>
      <w:r>
        <w:t>Maintained 97% schedule adherence across weekend and holiday peak rotations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EDUCATION</w:t>
      </w:r>
    </w:p>
    <w:p>
      <w:pPr>
        <w:tabs>
          <w:tab w:pos="9865" w:val="right"/>
        </w:tabs>
      </w:pPr>
      <w:r>
        <w:rPr>
          <w:b/>
        </w:rPr>
        <w:t>BA, Communication</w:t>
      </w:r>
      <w:r>
        <w:rPr>
          <w:color w:val="4B5563"/>
          <w:sz w:val="18"/>
        </w:rPr>
        <w:tab/>
        <w:t>2015 – 2019</w:t>
      </w:r>
    </w:p>
    <w:p>
      <w:r>
        <w:rPr>
          <w:i/>
          <w:color w:val="4B5563"/>
          <w:sz w:val="20"/>
        </w:rPr>
        <w:t>University of Colorado Denver</w:t>
      </w:r>
    </w:p>
    <w:p>
      <w:pPr>
        <w:pStyle w:val="ListBullet"/>
      </w:pPr>
      <w:r>
        <w:t>Minor in Business Administration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CERTIFICATIONS</w:t>
      </w:r>
    </w:p>
    <w:p>
      <w:pPr>
        <w:pStyle w:val="ListBullet"/>
      </w:pPr>
      <w:r>
        <w:t>Zendesk Support Administrator — Expert certification, 2024</w:t>
      </w:r>
    </w:p>
    <w:p>
      <w:pPr>
        <w:pStyle w:val="ListBullet"/>
      </w:pPr>
      <w:r>
        <w:t>HDI Customer Service Representative (HDI-CSR) — 2022</w:t>
      </w:r>
    </w:p>
    <w:p>
      <w:pPr>
        <w:pStyle w:val="ListBullet"/>
      </w:pPr>
      <w:r>
        <w:t>Google Analytics Individual Qualification — 2023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REFERENCES</w:t>
      </w:r>
    </w:p>
    <w:p>
      <w:r>
        <w:t>Available on request.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